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F" w:rsidRDefault="001F7FB7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SD2</w:t>
      </w:r>
      <w:r w:rsidR="0014677F">
        <w:rPr>
          <w:rFonts w:ascii="Arial" w:hAnsi="Arial" w:cs="Arial"/>
          <w:b/>
          <w:sz w:val="20"/>
          <w:szCs w:val="20"/>
        </w:rPr>
        <w:t xml:space="preserve">: </w:t>
      </w:r>
      <w:r w:rsidR="0014677F" w:rsidRPr="0014677F">
        <w:rPr>
          <w:rFonts w:ascii="Arial" w:hAnsi="Arial" w:cs="Arial"/>
          <w:b/>
          <w:sz w:val="20"/>
          <w:szCs w:val="20"/>
        </w:rPr>
        <w:t>Explanation for the qualified opinion of auditor</w:t>
      </w:r>
    </w:p>
    <w:p w:rsidR="0014677F" w:rsidRDefault="00E36A48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009FD">
        <w:rPr>
          <w:rFonts w:ascii="Arial" w:hAnsi="Arial" w:cs="Arial"/>
          <w:sz w:val="20"/>
          <w:szCs w:val="20"/>
        </w:rPr>
        <w:t>30</w:t>
      </w:r>
      <w:r w:rsidR="00A62855">
        <w:rPr>
          <w:rFonts w:ascii="Arial" w:hAnsi="Arial" w:cs="Arial"/>
          <w:sz w:val="20"/>
          <w:szCs w:val="20"/>
        </w:rPr>
        <w:t xml:space="preserve"> Mar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r w:rsidR="001F7FB7" w:rsidRPr="001F7FB7">
        <w:rPr>
          <w:rFonts w:ascii="Arial" w:hAnsi="Arial" w:cs="Arial"/>
          <w:sz w:val="20"/>
          <w:szCs w:val="20"/>
        </w:rPr>
        <w:t xml:space="preserve">Song Da 2 </w:t>
      </w:r>
      <w:r w:rsidR="001F7FB7">
        <w:rPr>
          <w:rFonts w:ascii="Arial" w:hAnsi="Arial" w:cs="Arial"/>
          <w:sz w:val="20"/>
          <w:szCs w:val="20"/>
        </w:rPr>
        <w:t xml:space="preserve">Joint Stock Company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972921">
        <w:rPr>
          <w:rFonts w:ascii="Arial" w:hAnsi="Arial" w:cs="Arial"/>
          <w:sz w:val="20"/>
          <w:szCs w:val="20"/>
        </w:rPr>
        <w:t>qualified opinion of auditor as follows:</w:t>
      </w:r>
    </w:p>
    <w:p w:rsidR="001F7FB7" w:rsidRDefault="001F7FB7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1F7FB7">
        <w:rPr>
          <w:rFonts w:ascii="Arial" w:hAnsi="Arial" w:cs="Arial"/>
          <w:sz w:val="20"/>
          <w:szCs w:val="20"/>
        </w:rPr>
        <w:t xml:space="preserve"> the audited consolidated financial statements of 2019, AASC Auditing </w:t>
      </w:r>
      <w:r>
        <w:rPr>
          <w:rFonts w:ascii="Arial" w:hAnsi="Arial" w:cs="Arial"/>
          <w:sz w:val="20"/>
          <w:szCs w:val="20"/>
        </w:rPr>
        <w:t xml:space="preserve">Firm </w:t>
      </w:r>
      <w:r w:rsidRPr="001F7FB7">
        <w:rPr>
          <w:rFonts w:ascii="Arial" w:hAnsi="Arial" w:cs="Arial"/>
          <w:sz w:val="20"/>
          <w:szCs w:val="20"/>
        </w:rPr>
        <w:t>Company Limited ha</w:t>
      </w:r>
      <w:r>
        <w:rPr>
          <w:rFonts w:ascii="Arial" w:hAnsi="Arial" w:cs="Arial"/>
          <w:sz w:val="20"/>
          <w:szCs w:val="20"/>
        </w:rPr>
        <w:t>d</w:t>
      </w:r>
      <w:r w:rsidRPr="001F7FB7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qualified </w:t>
      </w:r>
      <w:r w:rsidRPr="001F7FB7">
        <w:rPr>
          <w:rFonts w:ascii="Arial" w:hAnsi="Arial" w:cs="Arial"/>
          <w:sz w:val="20"/>
          <w:szCs w:val="20"/>
        </w:rPr>
        <w:t>opinion regarding receivables as fol</w:t>
      </w:r>
      <w:r w:rsidR="008E13EA">
        <w:rPr>
          <w:rFonts w:ascii="Arial" w:hAnsi="Arial" w:cs="Arial"/>
          <w:sz w:val="20"/>
          <w:szCs w:val="20"/>
        </w:rPr>
        <w:t>lows: “As stated in Section No.</w:t>
      </w:r>
      <w:r w:rsidRPr="001F7FB7">
        <w:rPr>
          <w:rFonts w:ascii="Arial" w:hAnsi="Arial" w:cs="Arial"/>
          <w:sz w:val="20"/>
          <w:szCs w:val="20"/>
        </w:rPr>
        <w:t xml:space="preserve">7 - Notes to the </w:t>
      </w:r>
      <w:r>
        <w:rPr>
          <w:rFonts w:ascii="Arial" w:hAnsi="Arial" w:cs="Arial"/>
          <w:sz w:val="20"/>
          <w:szCs w:val="20"/>
        </w:rPr>
        <w:t>financial statements on</w:t>
      </w:r>
      <w:r w:rsidRPr="001F7FB7">
        <w:rPr>
          <w:rFonts w:ascii="Arial" w:hAnsi="Arial" w:cs="Arial"/>
          <w:sz w:val="20"/>
          <w:szCs w:val="20"/>
        </w:rPr>
        <w:t xml:space="preserve"> 31 December 2019, the Company reco</w:t>
      </w:r>
      <w:r>
        <w:rPr>
          <w:rFonts w:ascii="Arial" w:hAnsi="Arial" w:cs="Arial"/>
          <w:sz w:val="20"/>
          <w:szCs w:val="20"/>
        </w:rPr>
        <w:t>rded the</w:t>
      </w:r>
      <w:r w:rsidRPr="001F7FB7">
        <w:rPr>
          <w:rFonts w:ascii="Arial" w:hAnsi="Arial" w:cs="Arial"/>
          <w:sz w:val="20"/>
          <w:szCs w:val="20"/>
        </w:rPr>
        <w:t xml:space="preserve"> receivable</w:t>
      </w:r>
      <w:r>
        <w:rPr>
          <w:rFonts w:ascii="Arial" w:hAnsi="Arial" w:cs="Arial"/>
          <w:sz w:val="20"/>
          <w:szCs w:val="20"/>
        </w:rPr>
        <w:t>s</w:t>
      </w:r>
      <w:r w:rsidRPr="001F7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VND 18.</w:t>
      </w:r>
      <w:r w:rsidRPr="001F7FB7">
        <w:rPr>
          <w:rFonts w:ascii="Arial" w:hAnsi="Arial" w:cs="Arial"/>
          <w:sz w:val="20"/>
          <w:szCs w:val="20"/>
        </w:rPr>
        <w:t>9 billion</w:t>
      </w:r>
      <w:r w:rsidRPr="001F7FB7">
        <w:rPr>
          <w:rFonts w:ascii="Arial" w:hAnsi="Arial" w:cs="Arial"/>
          <w:sz w:val="20"/>
          <w:szCs w:val="20"/>
        </w:rPr>
        <w:t xml:space="preserve"> from employees </w:t>
      </w:r>
      <w:r>
        <w:rPr>
          <w:rFonts w:ascii="Arial" w:hAnsi="Arial" w:cs="Arial"/>
          <w:sz w:val="20"/>
          <w:szCs w:val="20"/>
        </w:rPr>
        <w:t>exceeding</w:t>
      </w:r>
      <w:r w:rsidRPr="001F7FB7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fixed amount.</w:t>
      </w:r>
      <w:r w:rsidRPr="001F7FB7">
        <w:rPr>
          <w:rFonts w:ascii="Arial" w:hAnsi="Arial" w:cs="Arial"/>
          <w:sz w:val="20"/>
          <w:szCs w:val="20"/>
        </w:rPr>
        <w:t xml:space="preserve"> We are unable to carry out the certification procedure for some object</w:t>
      </w:r>
      <w:r>
        <w:rPr>
          <w:rFonts w:ascii="Arial" w:hAnsi="Arial" w:cs="Arial"/>
          <w:sz w:val="20"/>
          <w:szCs w:val="20"/>
        </w:rPr>
        <w:t xml:space="preserve">s with a total value of VND 15.86 billion. </w:t>
      </w:r>
      <w:r w:rsidRPr="001F7FB7">
        <w:rPr>
          <w:rFonts w:ascii="Arial" w:hAnsi="Arial" w:cs="Arial"/>
          <w:sz w:val="20"/>
          <w:szCs w:val="20"/>
        </w:rPr>
        <w:t>We are unable to perform other alternative audit procedures to obtain sufficient appropriate audit evidence, accuracy and right of c</w:t>
      </w:r>
      <w:r>
        <w:rPr>
          <w:rFonts w:ascii="Arial" w:hAnsi="Arial" w:cs="Arial"/>
          <w:sz w:val="20"/>
          <w:szCs w:val="20"/>
        </w:rPr>
        <w:t xml:space="preserve">ollection of such liabilities. </w:t>
      </w:r>
      <w:r w:rsidRPr="001F7FB7">
        <w:rPr>
          <w:rFonts w:ascii="Arial" w:hAnsi="Arial" w:cs="Arial"/>
          <w:sz w:val="20"/>
          <w:szCs w:val="20"/>
        </w:rPr>
        <w:t>Therefore, we are unable to determine the adjustments for the receivable liabilities and related items in the attached financial</w:t>
      </w:r>
      <w:r>
        <w:rPr>
          <w:rFonts w:ascii="Arial" w:hAnsi="Arial" w:cs="Arial"/>
          <w:sz w:val="20"/>
          <w:szCs w:val="20"/>
        </w:rPr>
        <w:t xml:space="preserve"> statements”</w:t>
      </w:r>
    </w:p>
    <w:p w:rsidR="001F7FB7" w:rsidRDefault="001F7FB7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FB7">
        <w:rPr>
          <w:rFonts w:ascii="Arial" w:hAnsi="Arial" w:cs="Arial"/>
          <w:sz w:val="20"/>
          <w:szCs w:val="20"/>
        </w:rPr>
        <w:t>Song Da 2 Joint Stock Company explain</w:t>
      </w:r>
      <w:r>
        <w:rPr>
          <w:rFonts w:ascii="Arial" w:hAnsi="Arial" w:cs="Arial"/>
          <w:sz w:val="20"/>
          <w:szCs w:val="20"/>
        </w:rPr>
        <w:t>s</w:t>
      </w:r>
      <w:r w:rsidRPr="001F7FB7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qualified</w:t>
      </w:r>
      <w:r w:rsidRPr="001F7FB7">
        <w:rPr>
          <w:rFonts w:ascii="Arial" w:hAnsi="Arial" w:cs="Arial"/>
          <w:sz w:val="20"/>
          <w:szCs w:val="20"/>
        </w:rPr>
        <w:t xml:space="preserve"> opinion follows: </w:t>
      </w:r>
    </w:p>
    <w:p w:rsidR="001F7FB7" w:rsidRDefault="001F7FB7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FB7">
        <w:rPr>
          <w:rFonts w:ascii="Arial" w:hAnsi="Arial" w:cs="Arial"/>
          <w:sz w:val="20"/>
          <w:szCs w:val="20"/>
        </w:rPr>
        <w:t xml:space="preserve">In the consolidated financial statements </w:t>
      </w:r>
      <w:r>
        <w:rPr>
          <w:rFonts w:ascii="Arial" w:hAnsi="Arial" w:cs="Arial"/>
          <w:sz w:val="20"/>
          <w:szCs w:val="20"/>
        </w:rPr>
        <w:t xml:space="preserve">of </w:t>
      </w:r>
      <w:r w:rsidRPr="001F7FB7">
        <w:rPr>
          <w:rFonts w:ascii="Arial" w:hAnsi="Arial" w:cs="Arial"/>
          <w:sz w:val="20"/>
          <w:szCs w:val="20"/>
        </w:rPr>
        <w:t xml:space="preserve">2019 before auditing, the business results of Song Da 2 Joint Stock Company recorded losses </w:t>
      </w:r>
      <w:r>
        <w:rPr>
          <w:rFonts w:ascii="Arial" w:hAnsi="Arial" w:cs="Arial"/>
          <w:sz w:val="20"/>
          <w:szCs w:val="20"/>
        </w:rPr>
        <w:t xml:space="preserve">of </w:t>
      </w:r>
      <w:r w:rsidRPr="001F7FB7">
        <w:rPr>
          <w:rFonts w:ascii="Arial" w:hAnsi="Arial" w:cs="Arial"/>
          <w:sz w:val="20"/>
          <w:szCs w:val="20"/>
        </w:rPr>
        <w:t>VND</w:t>
      </w:r>
      <w:r w:rsidRPr="001F7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26.3</w:t>
      </w:r>
      <w:r w:rsidRPr="001F7FB7">
        <w:rPr>
          <w:rFonts w:ascii="Arial" w:hAnsi="Arial" w:cs="Arial"/>
          <w:sz w:val="20"/>
          <w:szCs w:val="20"/>
        </w:rPr>
        <w:t xml:space="preserve"> billion</w:t>
      </w:r>
      <w:r>
        <w:rPr>
          <w:rFonts w:ascii="Arial" w:hAnsi="Arial" w:cs="Arial"/>
          <w:sz w:val="20"/>
          <w:szCs w:val="20"/>
        </w:rPr>
        <w:t xml:space="preserve"> made</w:t>
      </w:r>
      <w:r w:rsidRPr="001F7FB7">
        <w:rPr>
          <w:rFonts w:ascii="Arial" w:hAnsi="Arial" w:cs="Arial"/>
          <w:sz w:val="20"/>
          <w:szCs w:val="20"/>
        </w:rPr>
        <w:t xml:space="preserve"> by a subsidiary of Song Da 2 Joint Stock Company and recorded a loss </w:t>
      </w:r>
      <w:r>
        <w:rPr>
          <w:rFonts w:ascii="Arial" w:hAnsi="Arial" w:cs="Arial"/>
          <w:sz w:val="20"/>
          <w:szCs w:val="20"/>
        </w:rPr>
        <w:t>of VND 29.</w:t>
      </w:r>
      <w:r w:rsidRPr="001F7FB7">
        <w:rPr>
          <w:rFonts w:ascii="Arial" w:hAnsi="Arial" w:cs="Arial"/>
          <w:sz w:val="20"/>
          <w:szCs w:val="20"/>
        </w:rPr>
        <w:t>2 billion</w:t>
      </w:r>
      <w:r w:rsidRPr="001F7FB7">
        <w:rPr>
          <w:rFonts w:ascii="Arial" w:hAnsi="Arial" w:cs="Arial"/>
          <w:sz w:val="20"/>
          <w:szCs w:val="20"/>
        </w:rPr>
        <w:t xml:space="preserve"> in the period</w:t>
      </w:r>
    </w:p>
    <w:p w:rsidR="008E13EA" w:rsidRDefault="001F7FB7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FB7">
        <w:rPr>
          <w:rFonts w:ascii="Arial" w:hAnsi="Arial" w:cs="Arial"/>
          <w:sz w:val="20"/>
          <w:szCs w:val="20"/>
        </w:rPr>
        <w:t>Accordingly, the Board of Directors of S</w:t>
      </w:r>
      <w:r>
        <w:rPr>
          <w:rFonts w:ascii="Arial" w:hAnsi="Arial" w:cs="Arial"/>
          <w:sz w:val="20"/>
          <w:szCs w:val="20"/>
        </w:rPr>
        <w:t>ong Da 2 Joint Stock Company</w:t>
      </w:r>
      <w:r w:rsidRPr="001F7FB7">
        <w:rPr>
          <w:rFonts w:ascii="Arial" w:hAnsi="Arial" w:cs="Arial"/>
          <w:sz w:val="20"/>
          <w:szCs w:val="20"/>
        </w:rPr>
        <w:t xml:space="preserve"> established an inspection team to inspect the subsidiary's production a</w:t>
      </w:r>
      <w:r>
        <w:rPr>
          <w:rFonts w:ascii="Arial" w:hAnsi="Arial" w:cs="Arial"/>
          <w:sz w:val="20"/>
          <w:szCs w:val="20"/>
        </w:rPr>
        <w:t>nd business activities in 2019.</w:t>
      </w:r>
      <w:r w:rsidRPr="001F7FB7">
        <w:rPr>
          <w:rFonts w:ascii="Arial" w:hAnsi="Arial" w:cs="Arial"/>
          <w:sz w:val="20"/>
          <w:szCs w:val="20"/>
        </w:rPr>
        <w:t xml:space="preserve"> However, due to the </w:t>
      </w:r>
      <w:r>
        <w:rPr>
          <w:rFonts w:ascii="Arial" w:hAnsi="Arial" w:cs="Arial"/>
          <w:sz w:val="20"/>
          <w:szCs w:val="20"/>
        </w:rPr>
        <w:t xml:space="preserve">short </w:t>
      </w:r>
      <w:r w:rsidRPr="001F7FB7">
        <w:rPr>
          <w:rFonts w:ascii="Arial" w:hAnsi="Arial" w:cs="Arial"/>
          <w:sz w:val="20"/>
          <w:szCs w:val="20"/>
        </w:rPr>
        <w:t xml:space="preserve">inspection time, the inspection team only made a written record to determine the </w:t>
      </w:r>
      <w:r>
        <w:rPr>
          <w:rFonts w:ascii="Arial" w:hAnsi="Arial" w:cs="Arial"/>
          <w:sz w:val="20"/>
          <w:szCs w:val="20"/>
        </w:rPr>
        <w:t>fixed volume exceeding</w:t>
      </w:r>
      <w:r w:rsidRPr="001F7FB7">
        <w:rPr>
          <w:rFonts w:ascii="Arial" w:hAnsi="Arial" w:cs="Arial"/>
          <w:sz w:val="20"/>
          <w:szCs w:val="20"/>
        </w:rPr>
        <w:t xml:space="preserve"> value of some construction and installation projects and proposed the </w:t>
      </w:r>
      <w:r>
        <w:rPr>
          <w:rFonts w:ascii="Arial" w:hAnsi="Arial" w:cs="Arial"/>
          <w:sz w:val="20"/>
          <w:szCs w:val="20"/>
        </w:rPr>
        <w:t xml:space="preserve">collection of exceeding </w:t>
      </w:r>
      <w:r w:rsidRPr="001F7FB7">
        <w:rPr>
          <w:rFonts w:ascii="Arial" w:hAnsi="Arial" w:cs="Arial"/>
          <w:sz w:val="20"/>
          <w:szCs w:val="20"/>
        </w:rPr>
        <w:t>amo</w:t>
      </w:r>
      <w:r w:rsidR="008E13EA">
        <w:rPr>
          <w:rFonts w:ascii="Arial" w:hAnsi="Arial" w:cs="Arial"/>
          <w:sz w:val="20"/>
          <w:szCs w:val="20"/>
        </w:rPr>
        <w:t>unt for each project, no specific object. Therefore, the Company</w:t>
      </w:r>
      <w:r w:rsidRPr="001F7FB7">
        <w:rPr>
          <w:rFonts w:ascii="Arial" w:hAnsi="Arial" w:cs="Arial"/>
          <w:sz w:val="20"/>
          <w:szCs w:val="20"/>
        </w:rPr>
        <w:t xml:space="preserve"> adjusted </w:t>
      </w:r>
      <w:r w:rsidR="008E13EA">
        <w:rPr>
          <w:rFonts w:ascii="Arial" w:hAnsi="Arial" w:cs="Arial"/>
          <w:sz w:val="20"/>
          <w:szCs w:val="20"/>
        </w:rPr>
        <w:t>the</w:t>
      </w:r>
      <w:r w:rsidRPr="001F7FB7">
        <w:rPr>
          <w:rFonts w:ascii="Arial" w:hAnsi="Arial" w:cs="Arial"/>
          <w:sz w:val="20"/>
          <w:szCs w:val="20"/>
        </w:rPr>
        <w:t xml:space="preserve"> </w:t>
      </w:r>
      <w:r w:rsidR="008E13EA">
        <w:rPr>
          <w:rFonts w:ascii="Arial" w:hAnsi="Arial" w:cs="Arial"/>
          <w:sz w:val="20"/>
          <w:szCs w:val="20"/>
        </w:rPr>
        <w:t>receivables</w:t>
      </w:r>
      <w:r w:rsidRPr="001F7FB7">
        <w:rPr>
          <w:rFonts w:ascii="Arial" w:hAnsi="Arial" w:cs="Arial"/>
          <w:sz w:val="20"/>
          <w:szCs w:val="20"/>
        </w:rPr>
        <w:t xml:space="preserve"> </w:t>
      </w:r>
      <w:r w:rsidR="008E13EA">
        <w:rPr>
          <w:rFonts w:ascii="Arial" w:hAnsi="Arial" w:cs="Arial"/>
          <w:sz w:val="20"/>
          <w:szCs w:val="20"/>
        </w:rPr>
        <w:t>of</w:t>
      </w:r>
      <w:r w:rsidRPr="001F7FB7">
        <w:rPr>
          <w:rFonts w:ascii="Arial" w:hAnsi="Arial" w:cs="Arial"/>
          <w:sz w:val="20"/>
          <w:szCs w:val="20"/>
        </w:rPr>
        <w:t xml:space="preserve"> the excess value </w:t>
      </w:r>
      <w:r w:rsidR="008E13EA">
        <w:rPr>
          <w:rFonts w:ascii="Arial" w:hAnsi="Arial" w:cs="Arial"/>
          <w:sz w:val="20"/>
          <w:szCs w:val="20"/>
        </w:rPr>
        <w:t>for each construction work. This</w:t>
      </w:r>
      <w:r w:rsidRPr="001F7FB7">
        <w:rPr>
          <w:rFonts w:ascii="Arial" w:hAnsi="Arial" w:cs="Arial"/>
          <w:sz w:val="20"/>
          <w:szCs w:val="20"/>
        </w:rPr>
        <w:t xml:space="preserve"> led to the independent audit</w:t>
      </w:r>
      <w:bookmarkStart w:id="0" w:name="_GoBack"/>
      <w:bookmarkEnd w:id="0"/>
      <w:r w:rsidRPr="001F7FB7">
        <w:rPr>
          <w:rFonts w:ascii="Arial" w:hAnsi="Arial" w:cs="Arial"/>
          <w:sz w:val="20"/>
          <w:szCs w:val="20"/>
        </w:rPr>
        <w:t xml:space="preserve">ing unit unable to confirm the </w:t>
      </w:r>
      <w:r w:rsidR="008E13EA">
        <w:rPr>
          <w:rFonts w:ascii="Arial" w:hAnsi="Arial" w:cs="Arial"/>
          <w:sz w:val="20"/>
          <w:szCs w:val="20"/>
        </w:rPr>
        <w:t>object and have qualified</w:t>
      </w:r>
      <w:r w:rsidRPr="001F7FB7">
        <w:rPr>
          <w:rFonts w:ascii="Arial" w:hAnsi="Arial" w:cs="Arial"/>
          <w:sz w:val="20"/>
          <w:szCs w:val="20"/>
        </w:rPr>
        <w:t xml:space="preserve"> opinions for the above-mentioned accounting</w:t>
      </w:r>
    </w:p>
    <w:p w:rsidR="008E13EA" w:rsidRPr="001F7FB7" w:rsidRDefault="001F7FB7" w:rsidP="008E13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FB7">
        <w:rPr>
          <w:rFonts w:ascii="Arial" w:hAnsi="Arial" w:cs="Arial"/>
          <w:sz w:val="20"/>
          <w:szCs w:val="20"/>
        </w:rPr>
        <w:t xml:space="preserve">Song Da 2 Joint Stock Company is still </w:t>
      </w:r>
      <w:r w:rsidR="008E13EA">
        <w:rPr>
          <w:rFonts w:ascii="Arial" w:hAnsi="Arial" w:cs="Arial"/>
          <w:sz w:val="20"/>
          <w:szCs w:val="20"/>
        </w:rPr>
        <w:t>completing</w:t>
      </w:r>
      <w:r w:rsidRPr="001F7FB7">
        <w:rPr>
          <w:rFonts w:ascii="Arial" w:hAnsi="Arial" w:cs="Arial"/>
          <w:sz w:val="20"/>
          <w:szCs w:val="20"/>
        </w:rPr>
        <w:t xml:space="preserve"> the inspection work to determine the specific subjects and </w:t>
      </w:r>
      <w:r w:rsidR="008E13EA">
        <w:rPr>
          <w:rFonts w:ascii="Arial" w:hAnsi="Arial" w:cs="Arial"/>
          <w:sz w:val="20"/>
          <w:szCs w:val="20"/>
        </w:rPr>
        <w:t>collect</w:t>
      </w:r>
      <w:r w:rsidRPr="001F7FB7">
        <w:rPr>
          <w:rFonts w:ascii="Arial" w:hAnsi="Arial" w:cs="Arial"/>
          <w:sz w:val="20"/>
          <w:szCs w:val="20"/>
        </w:rPr>
        <w:t xml:space="preserve"> the above-mentioned</w:t>
      </w:r>
      <w:r w:rsidR="008E13EA">
        <w:rPr>
          <w:rFonts w:ascii="Arial" w:hAnsi="Arial" w:cs="Arial"/>
          <w:sz w:val="20"/>
          <w:szCs w:val="20"/>
        </w:rPr>
        <w:t xml:space="preserve"> fixed volume exceeding</w:t>
      </w:r>
      <w:r w:rsidRPr="001F7FB7">
        <w:rPr>
          <w:rFonts w:ascii="Arial" w:hAnsi="Arial" w:cs="Arial"/>
          <w:sz w:val="20"/>
          <w:szCs w:val="20"/>
        </w:rPr>
        <w:t xml:space="preserve"> value in accordance wit</w:t>
      </w:r>
      <w:r w:rsidR="008E13EA">
        <w:rPr>
          <w:rFonts w:ascii="Arial" w:hAnsi="Arial" w:cs="Arial"/>
          <w:sz w:val="20"/>
          <w:szCs w:val="20"/>
        </w:rPr>
        <w:t>h current regulations</w:t>
      </w:r>
      <w:r w:rsidRPr="001F7FB7">
        <w:rPr>
          <w:rFonts w:ascii="Arial" w:hAnsi="Arial" w:cs="Arial"/>
          <w:sz w:val="20"/>
          <w:szCs w:val="20"/>
        </w:rPr>
        <w:t xml:space="preserve"> </w:t>
      </w:r>
    </w:p>
    <w:sectPr w:rsidR="008E13EA" w:rsidRPr="001F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CC6"/>
    <w:multiLevelType w:val="hybridMultilevel"/>
    <w:tmpl w:val="C75E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0A32"/>
    <w:rsid w:val="0001637B"/>
    <w:rsid w:val="00026B30"/>
    <w:rsid w:val="00041B1A"/>
    <w:rsid w:val="0007205A"/>
    <w:rsid w:val="000A79D8"/>
    <w:rsid w:val="000D3122"/>
    <w:rsid w:val="001009FD"/>
    <w:rsid w:val="00125C9D"/>
    <w:rsid w:val="0014677F"/>
    <w:rsid w:val="001654BA"/>
    <w:rsid w:val="001F7FB7"/>
    <w:rsid w:val="0026711C"/>
    <w:rsid w:val="00303E63"/>
    <w:rsid w:val="003275B9"/>
    <w:rsid w:val="00330005"/>
    <w:rsid w:val="003A771E"/>
    <w:rsid w:val="003B2570"/>
    <w:rsid w:val="00444DC9"/>
    <w:rsid w:val="00467BC0"/>
    <w:rsid w:val="00496733"/>
    <w:rsid w:val="00516AD9"/>
    <w:rsid w:val="00571EC6"/>
    <w:rsid w:val="005B0276"/>
    <w:rsid w:val="005E7D00"/>
    <w:rsid w:val="00600BF8"/>
    <w:rsid w:val="00615D54"/>
    <w:rsid w:val="006E13A2"/>
    <w:rsid w:val="00701F46"/>
    <w:rsid w:val="007028B7"/>
    <w:rsid w:val="00745D9A"/>
    <w:rsid w:val="00777C0A"/>
    <w:rsid w:val="007A7902"/>
    <w:rsid w:val="008078B6"/>
    <w:rsid w:val="00872724"/>
    <w:rsid w:val="0088081B"/>
    <w:rsid w:val="00887978"/>
    <w:rsid w:val="00887C3A"/>
    <w:rsid w:val="008C28DA"/>
    <w:rsid w:val="008C3E57"/>
    <w:rsid w:val="008E13EA"/>
    <w:rsid w:val="00972921"/>
    <w:rsid w:val="00974D44"/>
    <w:rsid w:val="009C5101"/>
    <w:rsid w:val="00A07597"/>
    <w:rsid w:val="00A62855"/>
    <w:rsid w:val="00A81EB3"/>
    <w:rsid w:val="00AA01BA"/>
    <w:rsid w:val="00AB75BF"/>
    <w:rsid w:val="00AF67BE"/>
    <w:rsid w:val="00B41966"/>
    <w:rsid w:val="00B96B59"/>
    <w:rsid w:val="00C72FFB"/>
    <w:rsid w:val="00CA60D2"/>
    <w:rsid w:val="00CA6F06"/>
    <w:rsid w:val="00D020AC"/>
    <w:rsid w:val="00DB6064"/>
    <w:rsid w:val="00E103D4"/>
    <w:rsid w:val="00E36A48"/>
    <w:rsid w:val="00ED66EA"/>
    <w:rsid w:val="00EE1699"/>
    <w:rsid w:val="00F02E19"/>
    <w:rsid w:val="00F111F3"/>
    <w:rsid w:val="00F163FC"/>
    <w:rsid w:val="00F655B9"/>
    <w:rsid w:val="00F85153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61</cp:revision>
  <dcterms:created xsi:type="dcterms:W3CDTF">2019-10-16T10:03:00Z</dcterms:created>
  <dcterms:modified xsi:type="dcterms:W3CDTF">2020-04-06T21:53:00Z</dcterms:modified>
</cp:coreProperties>
</file>